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87.0" w:type="dxa"/>
        <w:jc w:val="left"/>
        <w:tblInd w:w="-432.0" w:type="dxa"/>
        <w:tblLayout w:type="fixed"/>
        <w:tblLook w:val="0000"/>
      </w:tblPr>
      <w:tblGrid>
        <w:gridCol w:w="14687"/>
        <w:tblGridChange w:id="0">
          <w:tblGrid>
            <w:gridCol w:w="14687"/>
          </w:tblGrid>
        </w:tblGridChange>
      </w:tblGrid>
      <w:tr>
        <w:trPr>
          <w:cantSplit w:val="0"/>
          <w:trHeight w:val="239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89.0" w:type="dxa"/>
              <w:jc w:val="left"/>
              <w:tblLayout w:type="fixed"/>
              <w:tblLook w:val="0000"/>
            </w:tblPr>
            <w:tblGrid>
              <w:gridCol w:w="4205"/>
              <w:gridCol w:w="5436"/>
              <w:gridCol w:w="4848"/>
              <w:tblGridChange w:id="0">
                <w:tblGrid>
                  <w:gridCol w:w="4205"/>
                  <w:gridCol w:w="5436"/>
                  <w:gridCol w:w="4848"/>
                </w:tblGrid>
              </w:tblGridChange>
            </w:tblGrid>
            <w:tr>
              <w:trPr>
                <w:cantSplit w:val="0"/>
                <w:trHeight w:val="698" w:hRule="atLeast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FRANK”/”B. LUINI” 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ED. FISICA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tenza in materia di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consapevolezza ed espressione cultural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369.0" w:type="dxa"/>
        <w:jc w:val="left"/>
        <w:tblInd w:w="-15.0" w:type="dxa"/>
        <w:tblLayout w:type="fixed"/>
        <w:tblLook w:val="0000"/>
      </w:tblPr>
      <w:tblGrid>
        <w:gridCol w:w="3145"/>
        <w:gridCol w:w="2411"/>
        <w:gridCol w:w="1815"/>
        <w:gridCol w:w="1738"/>
        <w:gridCol w:w="1680"/>
        <w:gridCol w:w="1620"/>
        <w:gridCol w:w="1960"/>
        <w:tblGridChange w:id="0">
          <w:tblGrid>
            <w:gridCol w:w="3145"/>
            <w:gridCol w:w="2411"/>
            <w:gridCol w:w="1815"/>
            <w:gridCol w:w="1738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Padroneggiare abilità motorie di base in situazioni diverse.</w:t>
            </w:r>
          </w:p>
          <w:p w:rsidR="00000000" w:rsidDel="00000000" w:rsidP="00000000" w:rsidRDefault="00000000" w:rsidRPr="00000000" w14:paraId="0000001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Partecipare alle attività di gioco e di sport, rispettandone le regole; assumere la responsabilità delle proprie azioni per il bene comune.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Utilizzare gli aspetti comunicativo-relazionali del messaggio corporeo.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Utilizzare nell’esperienza le conoscenze relative alla salute, alla sicurezza, alla prevenzione e ai corretti stili di vita.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83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Elementi di igiene del corpo e nozioni essenziali di anatomia e fisiologia.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Regole fondamentali di alcune discipline sportive.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Schemi motori di base.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Movimento e ritmo.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Modalità di espressione delle emozioni e degli elementi della realtà.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Giochi di movimento.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Elementi e regole del gioco-sport e delle principali discipline sportive.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Autocontrollo, autonomia, fiducia in sé, accettazione e rispetto degli altri.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Coordinazione, iniziativa e tempismo.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Il benessere psico-fisico frutto dell'attività motoria.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corrette modalità esecutive per prevenire gli infortuni.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Coordinare e utilizzare diversi schemi motori combinati tra loro inizialmente in forma successiva e poi in forma simultanea (correre/saltare, afferrare/lanciare, ecc.)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Riconoscere e valutare traiettorie, distanze, ritmi esecutivi e successioni temporali delle azioni motorie, sapendo organizzare il proprio movimento nello spazio in relazione a sé, agli oggetti, agli altri.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linguaggio del corpo come modalità comunicativo-espressiva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Utilizzare in forma originale e creativa modalità espressive e corporee anche attraverso forme di drammatizzazione e danza, sapendo trasmettere nel contempo anche contenuti emozionali.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Elaborare ed eseguire semplici sequenze di movimento individuali e collettive.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play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Conoscere ed applicare correttamente modalità esecutive di diverse proposte di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giocosport.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Partecipare attivamente alle varie forme di gioco, organizzate anche in forma di gara, collaborando con gli altri.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Rispettare le regole nella competizione sportiva; saper accettare la sconfitta con equilibrio, e vivere la vittoria esprimendo rispetto nei confronti dei perdenti, accettando la diversità, manifestando senso di responsabilità.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Riconoscere il rapporto tra alimentazione ed esercizio fisico in relazione a sani stili di vita.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Assumere comportamenti adeguati per la prevenzione degli infortuni e per la sicurezza nei vari ambienti di vita.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Acquisire consapevolezza delle funzioni fisiologiche (cardio/respiratorie e muscolari) e dei loro cambiamenti in relazione all’esercizio fisico.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 modalità di intervento saranno di tipo sociale, creativo, operativo, ma anche riflessivo in quanto finalizzate a trasmettere agli alunni i principi e i valori della cultura sportiva e a sviluppare la capacità di pensiero riflessivo e critico.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 diverse attività didattiche saranno quindi incentrate su criteri di lucidità, varietà e partecipazione e risponderanno così all’esigenza degli alunni di svolgere attività gratificanti, coinvolgenti, e appaganti.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Metodo induttivo-non direttivo centrato sulla motivazione ad apprendere, finalizzato all’accettazione incondizionata e alla fiducia.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Metodo della scoperta guidata.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Metodo della libera esplorazione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attività prevedono l’utilizzo dei seguenti strumenti: attrezzi vari, percorsi, staffette, diversi tipi di gioco di squadra, giochi derivanti dalla tradizione popolare.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Test di valutazione motoria.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Schede operative e di laboratorio motorio, espressivi e creativi.</w:t>
            </w:r>
          </w:p>
        </w:tc>
      </w:tr>
    </w:tbl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ED. FISICA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8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Coordina azioni e schemi motori e utilizza strumenti ginnici.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Partecipa a giochi rispettando le regole e gestendo ruoli ed eventuali conflitti.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Utilizza il movimento come espressione di stati d’animo diversi.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Assume comportamenti corretti dal punto di vista igienico – sanitario e della sicurezza di sé e degli altri.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Partecipare a eventi ludici e sportivi rispettando le regole e tenendo comportamenti improntati a lealtà e correttezza.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Rappresentare drammatizzazioni attraverso il movimento, la danza, l’uso espressivo del corpo.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Effettuare giochi di comunicazione non verbale.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D02BD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5D02BD"/>
    <w:pPr>
      <w:widowControl w:val="0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tandarduser" w:customStyle="1">
    <w:name w:val="Standard (user)"/>
    <w:rsid w:val="005D02BD"/>
    <w:pPr>
      <w:widowControl w:val="0"/>
      <w:suppressAutoHyphens w:val="1"/>
      <w:autoSpaceDN w:val="0"/>
      <w:spacing w:after="200" w:line="276" w:lineRule="auto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Standarduseruser" w:customStyle="1">
    <w:name w:val="Standard (user) (user)"/>
    <w:rsid w:val="005D02BD"/>
    <w:pPr>
      <w:suppressAutoHyphens w:val="1"/>
      <w:autoSpaceDN w:val="0"/>
      <w:spacing w:after="200" w:line="276" w:lineRule="auto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Indicazioninormale" w:customStyle="1">
    <w:name w:val="Indicazioni normale"/>
    <w:basedOn w:val="Normale"/>
    <w:next w:val="Paragrafoelenco"/>
    <w:qFormat w:val="1"/>
    <w:rsid w:val="005D02BD"/>
    <w:pPr>
      <w:suppressAutoHyphens w:val="0"/>
      <w:autoSpaceDN w:val="1"/>
      <w:spacing w:after="28"/>
      <w:ind w:firstLine="284"/>
      <w:contextualSpacing w:val="1"/>
      <w:jc w:val="both"/>
      <w:textAlignment w:val="auto"/>
    </w:pPr>
    <w:rPr>
      <w:rFonts w:ascii="Helvetica" w:cs="Helvetica" w:eastAsia="Times New Roman" w:hAnsi="Helvetica"/>
      <w:bCs w:val="1"/>
      <w:kern w:val="0"/>
      <w:sz w:val="18"/>
      <w:szCs w:val="18"/>
      <w:lang w:bidi="ar-SA" w:eastAsia="it-IT"/>
    </w:rPr>
  </w:style>
  <w:style w:type="paragraph" w:styleId="Paragrafoelenco">
    <w:name w:val="List Paragraph"/>
    <w:basedOn w:val="Normale"/>
    <w:uiPriority w:val="1"/>
    <w:qFormat w:val="1"/>
    <w:rsid w:val="005D02BD"/>
    <w:pPr>
      <w:suppressAutoHyphens w:val="0"/>
      <w:autoSpaceDN w:val="1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NormaleWeb">
    <w:name w:val="Normal (Web)"/>
    <w:basedOn w:val="Normale"/>
    <w:uiPriority w:val="99"/>
    <w:unhideWhenUsed w:val="1"/>
    <w:rsid w:val="005D02BD"/>
    <w:pPr>
      <w:widowControl w:val="1"/>
      <w:suppressAutoHyphens w:val="0"/>
      <w:autoSpaceDN w:val="1"/>
      <w:spacing w:after="100" w:afterAutospacing="1" w:before="100" w:beforeAutospacing="1"/>
      <w:textAlignment w:val="auto"/>
    </w:pPr>
    <w:rPr>
      <w:rFonts w:cs="Times New Roman" w:eastAsia="Times New Roman"/>
      <w:kern w:val="0"/>
      <w:lang w:bidi="ar-SA" w:eastAsia="it-IT"/>
    </w:rPr>
  </w:style>
  <w:style w:type="paragraph" w:styleId="TableContents" w:customStyle="1">
    <w:name w:val="Table Contents"/>
    <w:basedOn w:val="Standard"/>
    <w:rsid w:val="005D02BD"/>
    <w:pPr>
      <w:suppressLineNumbers w:val="1"/>
    </w:pPr>
  </w:style>
  <w:style w:type="paragraph" w:styleId="Elenco">
    <w:name w:val="List"/>
    <w:basedOn w:val="Normale"/>
    <w:rsid w:val="006A7BDF"/>
    <w:pPr>
      <w:widowControl w:val="1"/>
      <w:spacing w:after="120" w:line="276" w:lineRule="auto"/>
    </w:pPr>
    <w:rPr>
      <w:rFonts w:ascii="Calibri" w:cs="Mangal" w:hAnsi="Calibri"/>
      <w:sz w:val="22"/>
      <w:szCs w:val="22"/>
      <w:lang w:bidi="ar-SA" w:eastAsia="en-US"/>
    </w:rPr>
  </w:style>
  <w:style w:type="paragraph" w:styleId="Didascalia">
    <w:name w:val="caption"/>
    <w:basedOn w:val="Standarduser"/>
    <w:rsid w:val="00275EB7"/>
    <w:pPr>
      <w:widowControl w:val="1"/>
      <w:suppressLineNumbers w:val="1"/>
      <w:spacing w:after="120" w:before="120"/>
    </w:pPr>
    <w:rPr>
      <w:rFonts w:cs="Mangal" w:eastAsia="SimSun"/>
      <w:i w:val="1"/>
      <w:iCs w:val="1"/>
      <w:sz w:val="24"/>
      <w:szCs w:val="24"/>
      <w:lang w:eastAsia="en-US"/>
    </w:rPr>
  </w:style>
  <w:style w:type="paragraph" w:styleId="Textbody" w:customStyle="1">
    <w:name w:val="Text body"/>
    <w:basedOn w:val="Standard"/>
    <w:rsid w:val="005E312F"/>
    <w:pPr>
      <w:widowControl w:val="1"/>
      <w:spacing w:after="140" w:line="288" w:lineRule="auto"/>
    </w:pPr>
    <w:rPr>
      <w:rFonts w:ascii="Calibri" w:cs="Tahoma" w:eastAsia="SimSun" w:hAnsi="Calibri"/>
      <w:sz w:val="22"/>
      <w:szCs w:val="22"/>
      <w:lang w:bidi="ar-SA"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vcgBa8X6wGhf9yuznvCKRcBuSw==">CgMxLjA4AHIhMU9wME01NnB6bDBFUlpFSTRoTm9PWDRZb3dRdEsxbjkx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2021-11-13T11:08:00Z</dcterms:created>
  <dc:creator>Laura Catania</dc:creator>
</cp:coreProperties>
</file>